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630"/>
        <w:gridCol w:w="1134"/>
        <w:gridCol w:w="908"/>
        <w:gridCol w:w="934"/>
        <w:gridCol w:w="1134"/>
        <w:gridCol w:w="1134"/>
        <w:gridCol w:w="1194"/>
        <w:gridCol w:w="1075"/>
        <w:gridCol w:w="993"/>
        <w:gridCol w:w="1055"/>
        <w:gridCol w:w="928"/>
        <w:gridCol w:w="851"/>
        <w:gridCol w:w="1174"/>
      </w:tblGrid>
      <w:tr w:rsidR="001707A6" w:rsidRPr="00B4010C" w:rsidTr="00CB590D">
        <w:trPr>
          <w:trHeight w:val="283"/>
        </w:trPr>
        <w:tc>
          <w:tcPr>
            <w:tcW w:w="5000" w:type="pct"/>
            <w:gridSpan w:val="13"/>
            <w:tcBorders>
              <w:top w:val="double" w:sz="4" w:space="0" w:color="auto"/>
              <w:bottom w:val="triple" w:sz="4" w:space="0" w:color="auto"/>
            </w:tcBorders>
            <w:shd w:val="clear" w:color="000000" w:fill="FFFFFF"/>
            <w:noWrap/>
            <w:vAlign w:val="center"/>
          </w:tcPr>
          <w:p w:rsidR="001707A6" w:rsidRPr="002B34C4" w:rsidRDefault="001707A6" w:rsidP="003F630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pl-PL"/>
              </w:rPr>
            </w:pPr>
            <w:r w:rsidRPr="002B34C4">
              <w:rPr>
                <w:rFonts w:cs="Calibri"/>
                <w:b/>
                <w:color w:val="000000"/>
                <w:sz w:val="28"/>
                <w:szCs w:val="28"/>
                <w:lang w:eastAsia="pl-PL"/>
              </w:rPr>
              <w:t>Lista płac</w:t>
            </w:r>
          </w:p>
        </w:tc>
      </w:tr>
      <w:tr w:rsidR="001707A6" w:rsidRPr="00B4010C" w:rsidTr="00CA053A">
        <w:trPr>
          <w:cantSplit/>
          <w:trHeight w:val="1495"/>
        </w:trPr>
        <w:tc>
          <w:tcPr>
            <w:tcW w:w="576" w:type="pct"/>
            <w:tcBorders>
              <w:top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01" w:type="pct"/>
            <w:tcBorders>
              <w:top w:val="triple" w:sz="4" w:space="0" w:color="auto"/>
            </w:tcBorders>
            <w:shd w:val="clear" w:color="000000" w:fill="FFFFFF"/>
            <w:textDirection w:val="btLr"/>
            <w:vAlign w:val="center"/>
          </w:tcPr>
          <w:p w:rsidR="001707A6" w:rsidRPr="002B34C4" w:rsidRDefault="001707A6" w:rsidP="00CA053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 w:rsidRPr="002B34C4">
              <w:rPr>
                <w:rFonts w:cs="Calibri"/>
                <w:b/>
                <w:color w:val="000000"/>
                <w:sz w:val="20"/>
                <w:lang w:eastAsia="pl-PL"/>
              </w:rPr>
              <w:t>płaca zasadnicza</w:t>
            </w:r>
          </w:p>
        </w:tc>
        <w:tc>
          <w:tcPr>
            <w:tcW w:w="321" w:type="pct"/>
            <w:tcBorders>
              <w:top w:val="triple" w:sz="4" w:space="0" w:color="auto"/>
            </w:tcBorders>
            <w:shd w:val="clear" w:color="000000" w:fill="FFFFFF"/>
            <w:textDirection w:val="btLr"/>
            <w:vAlign w:val="center"/>
          </w:tcPr>
          <w:p w:rsidR="001707A6" w:rsidRPr="002B34C4" w:rsidRDefault="001707A6" w:rsidP="00CA053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 w:rsidRPr="002B34C4">
              <w:rPr>
                <w:rFonts w:cs="Calibri"/>
                <w:b/>
                <w:color w:val="000000"/>
                <w:sz w:val="20"/>
                <w:lang w:eastAsia="pl-PL"/>
              </w:rPr>
              <w:t>ubezpieczenie emerytalne</w:t>
            </w:r>
          </w:p>
        </w:tc>
        <w:tc>
          <w:tcPr>
            <w:tcW w:w="330" w:type="pct"/>
            <w:tcBorders>
              <w:top w:val="triple" w:sz="4" w:space="0" w:color="auto"/>
            </w:tcBorders>
            <w:shd w:val="clear" w:color="000000" w:fill="FFFFFF"/>
            <w:textDirection w:val="btLr"/>
            <w:vAlign w:val="center"/>
          </w:tcPr>
          <w:p w:rsidR="001707A6" w:rsidRPr="002B34C4" w:rsidRDefault="001707A6" w:rsidP="00CA053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 w:rsidRPr="002B34C4">
              <w:rPr>
                <w:rFonts w:cs="Calibri"/>
                <w:b/>
                <w:color w:val="000000"/>
                <w:sz w:val="20"/>
                <w:lang w:eastAsia="pl-PL"/>
              </w:rPr>
              <w:t>ubezpieczenie rentowe</w:t>
            </w:r>
          </w:p>
        </w:tc>
        <w:tc>
          <w:tcPr>
            <w:tcW w:w="401" w:type="pct"/>
            <w:tcBorders>
              <w:top w:val="triple" w:sz="4" w:space="0" w:color="auto"/>
            </w:tcBorders>
            <w:shd w:val="clear" w:color="000000" w:fill="FFFFFF"/>
            <w:textDirection w:val="btLr"/>
            <w:vAlign w:val="center"/>
          </w:tcPr>
          <w:p w:rsidR="001707A6" w:rsidRPr="002B34C4" w:rsidRDefault="001707A6" w:rsidP="00CA053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 w:rsidRPr="002B34C4">
              <w:rPr>
                <w:rFonts w:cs="Calibri"/>
                <w:b/>
                <w:color w:val="000000"/>
                <w:sz w:val="20"/>
                <w:lang w:eastAsia="pl-PL"/>
              </w:rPr>
              <w:t>ubezpieczenie chorobowe</w:t>
            </w:r>
          </w:p>
        </w:tc>
        <w:tc>
          <w:tcPr>
            <w:tcW w:w="401" w:type="pct"/>
            <w:tcBorders>
              <w:top w:val="triple" w:sz="4" w:space="0" w:color="auto"/>
            </w:tcBorders>
            <w:shd w:val="clear" w:color="000000" w:fill="FFFFFF"/>
            <w:textDirection w:val="btLr"/>
            <w:vAlign w:val="center"/>
          </w:tcPr>
          <w:p w:rsidR="001707A6" w:rsidRPr="002B34C4" w:rsidRDefault="001707A6" w:rsidP="00CA053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 w:rsidRPr="002B34C4">
              <w:rPr>
                <w:rFonts w:cs="Calibri"/>
                <w:b/>
                <w:color w:val="000000"/>
                <w:sz w:val="20"/>
                <w:lang w:eastAsia="pl-PL"/>
              </w:rPr>
              <w:t>razem składki społeczne</w:t>
            </w:r>
          </w:p>
        </w:tc>
        <w:tc>
          <w:tcPr>
            <w:tcW w:w="422" w:type="pct"/>
            <w:tcBorders>
              <w:top w:val="triple" w:sz="4" w:space="0" w:color="auto"/>
            </w:tcBorders>
            <w:shd w:val="clear" w:color="000000" w:fill="FFFFFF"/>
            <w:textDirection w:val="btLr"/>
            <w:vAlign w:val="center"/>
          </w:tcPr>
          <w:p w:rsidR="001707A6" w:rsidRPr="002B34C4" w:rsidRDefault="001707A6" w:rsidP="00CA053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 w:rsidRPr="002B34C4">
              <w:rPr>
                <w:rFonts w:cs="Calibri"/>
                <w:b/>
                <w:color w:val="000000"/>
                <w:sz w:val="20"/>
                <w:lang w:eastAsia="pl-PL"/>
              </w:rPr>
              <w:t>koszty uzyskania przychodu</w:t>
            </w:r>
          </w:p>
        </w:tc>
        <w:tc>
          <w:tcPr>
            <w:tcW w:w="380" w:type="pct"/>
            <w:tcBorders>
              <w:top w:val="triple" w:sz="4" w:space="0" w:color="auto"/>
            </w:tcBorders>
            <w:shd w:val="clear" w:color="000000" w:fill="FFFFFF"/>
            <w:textDirection w:val="btLr"/>
            <w:vAlign w:val="center"/>
          </w:tcPr>
          <w:p w:rsidR="001707A6" w:rsidRPr="002B34C4" w:rsidRDefault="001707A6" w:rsidP="00CA053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 w:rsidRPr="002B34C4">
              <w:rPr>
                <w:rFonts w:cs="Calibri"/>
                <w:b/>
                <w:color w:val="000000"/>
                <w:sz w:val="20"/>
                <w:lang w:eastAsia="pl-PL"/>
              </w:rPr>
              <w:t>podstawa naliczenia podatku</w:t>
            </w:r>
          </w:p>
        </w:tc>
        <w:tc>
          <w:tcPr>
            <w:tcW w:w="351" w:type="pct"/>
            <w:tcBorders>
              <w:top w:val="triple" w:sz="4" w:space="0" w:color="auto"/>
            </w:tcBorders>
            <w:shd w:val="clear" w:color="000000" w:fill="FFFFFF"/>
            <w:textDirection w:val="btLr"/>
            <w:vAlign w:val="center"/>
          </w:tcPr>
          <w:p w:rsidR="001707A6" w:rsidRPr="002B34C4" w:rsidRDefault="001707A6" w:rsidP="00CA053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 w:rsidRPr="002B34C4">
              <w:rPr>
                <w:rFonts w:cs="Calibri"/>
                <w:b/>
                <w:color w:val="000000"/>
                <w:sz w:val="20"/>
                <w:lang w:eastAsia="pl-PL"/>
              </w:rPr>
              <w:t>potrącona zaliczka na podatek</w:t>
            </w:r>
          </w:p>
        </w:tc>
        <w:tc>
          <w:tcPr>
            <w:tcW w:w="373" w:type="pct"/>
            <w:tcBorders>
              <w:top w:val="triple" w:sz="4" w:space="0" w:color="auto"/>
            </w:tcBorders>
            <w:shd w:val="clear" w:color="000000" w:fill="FFFFFF"/>
            <w:textDirection w:val="btLr"/>
            <w:vAlign w:val="center"/>
          </w:tcPr>
          <w:p w:rsidR="001707A6" w:rsidRPr="002B34C4" w:rsidRDefault="001707A6" w:rsidP="00CA053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2B34C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ubezpieczenie zdrowotne 9%</w:t>
            </w:r>
          </w:p>
        </w:tc>
        <w:tc>
          <w:tcPr>
            <w:tcW w:w="328" w:type="pct"/>
            <w:tcBorders>
              <w:top w:val="triple" w:sz="4" w:space="0" w:color="auto"/>
            </w:tcBorders>
            <w:shd w:val="clear" w:color="000000" w:fill="FFFFFF"/>
            <w:textDirection w:val="btLr"/>
            <w:vAlign w:val="center"/>
          </w:tcPr>
          <w:p w:rsidR="001707A6" w:rsidRPr="002B34C4" w:rsidRDefault="001707A6" w:rsidP="00CA053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2B34C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ubezpieczenie zdrowotne 7,75%</w:t>
            </w:r>
          </w:p>
        </w:tc>
        <w:tc>
          <w:tcPr>
            <w:tcW w:w="301" w:type="pct"/>
            <w:tcBorders>
              <w:top w:val="triple" w:sz="4" w:space="0" w:color="auto"/>
            </w:tcBorders>
            <w:shd w:val="clear" w:color="000000" w:fill="FFFFFF"/>
            <w:textDirection w:val="btLr"/>
            <w:vAlign w:val="center"/>
          </w:tcPr>
          <w:p w:rsidR="001707A6" w:rsidRPr="002B34C4" w:rsidRDefault="001707A6" w:rsidP="00CA053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2B34C4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należna zaliczka na podatek</w:t>
            </w:r>
          </w:p>
        </w:tc>
        <w:tc>
          <w:tcPr>
            <w:tcW w:w="415" w:type="pct"/>
            <w:tcBorders>
              <w:top w:val="triple" w:sz="4" w:space="0" w:color="auto"/>
            </w:tcBorders>
            <w:shd w:val="clear" w:color="000000" w:fill="FFFFFF"/>
            <w:textDirection w:val="btLr"/>
            <w:vAlign w:val="center"/>
          </w:tcPr>
          <w:p w:rsidR="001707A6" w:rsidRPr="002B34C4" w:rsidRDefault="001707A6" w:rsidP="00CA053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 w:rsidRPr="002B34C4">
              <w:rPr>
                <w:rFonts w:cs="Calibri"/>
                <w:b/>
                <w:color w:val="000000"/>
                <w:sz w:val="20"/>
                <w:lang w:eastAsia="pl-PL"/>
              </w:rPr>
              <w:t>do w</w:t>
            </w:r>
            <w:bookmarkStart w:id="0" w:name="_GoBack"/>
            <w:bookmarkEnd w:id="0"/>
            <w:r w:rsidRPr="002B34C4">
              <w:rPr>
                <w:rFonts w:cs="Calibri"/>
                <w:b/>
                <w:color w:val="000000"/>
                <w:sz w:val="20"/>
                <w:lang w:eastAsia="pl-PL"/>
              </w:rPr>
              <w:t>ypłaty</w:t>
            </w:r>
          </w:p>
        </w:tc>
      </w:tr>
      <w:tr w:rsidR="001707A6" w:rsidRPr="00B4010C" w:rsidTr="00CB590D">
        <w:trPr>
          <w:trHeight w:val="900"/>
        </w:trPr>
        <w:tc>
          <w:tcPr>
            <w:tcW w:w="576" w:type="pct"/>
            <w:shd w:val="clear" w:color="000000" w:fill="FFFFFF"/>
            <w:vAlign w:val="center"/>
          </w:tcPr>
          <w:p w:rsidR="001707A6" w:rsidRPr="002B34C4" w:rsidRDefault="001707A6" w:rsidP="00CB590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 w:rsidRPr="002B34C4">
              <w:rPr>
                <w:rFonts w:cs="Calibri"/>
                <w:b/>
                <w:color w:val="000000"/>
                <w:sz w:val="20"/>
                <w:lang w:eastAsia="pl-PL"/>
              </w:rPr>
              <w:t>koszty podstawowe</w:t>
            </w:r>
          </w:p>
        </w:tc>
        <w:tc>
          <w:tcPr>
            <w:tcW w:w="401" w:type="pct"/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3 500,00 zł</w:t>
            </w:r>
          </w:p>
        </w:tc>
        <w:tc>
          <w:tcPr>
            <w:tcW w:w="321" w:type="pct"/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341,60 zł</w:t>
            </w:r>
          </w:p>
        </w:tc>
        <w:tc>
          <w:tcPr>
            <w:tcW w:w="330" w:type="pct"/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52,50 zł</w:t>
            </w:r>
          </w:p>
        </w:tc>
        <w:tc>
          <w:tcPr>
            <w:tcW w:w="401" w:type="pct"/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85,75 zł</w:t>
            </w:r>
          </w:p>
        </w:tc>
        <w:tc>
          <w:tcPr>
            <w:tcW w:w="401" w:type="pct"/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479,85 zł</w:t>
            </w:r>
          </w:p>
        </w:tc>
        <w:tc>
          <w:tcPr>
            <w:tcW w:w="422" w:type="pct"/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111,25 zł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2 909,00 zł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477,29 zł</w:t>
            </w:r>
          </w:p>
        </w:tc>
        <w:tc>
          <w:tcPr>
            <w:tcW w:w="373" w:type="pct"/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271,81 zł</w:t>
            </w:r>
          </w:p>
        </w:tc>
        <w:tc>
          <w:tcPr>
            <w:tcW w:w="328" w:type="pct"/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234,06 zł</w:t>
            </w:r>
          </w:p>
        </w:tc>
        <w:tc>
          <w:tcPr>
            <w:tcW w:w="301" w:type="pct"/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243,00 zł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2 505,34 zł</w:t>
            </w:r>
          </w:p>
        </w:tc>
      </w:tr>
      <w:tr w:rsidR="001707A6" w:rsidRPr="00B4010C" w:rsidTr="00CB590D">
        <w:trPr>
          <w:trHeight w:val="900"/>
        </w:trPr>
        <w:tc>
          <w:tcPr>
            <w:tcW w:w="576" w:type="pct"/>
            <w:tcBorders>
              <w:bottom w:val="triple" w:sz="4" w:space="0" w:color="auto"/>
            </w:tcBorders>
            <w:shd w:val="clear" w:color="000000" w:fill="FFFFFF"/>
            <w:vAlign w:val="center"/>
          </w:tcPr>
          <w:p w:rsidR="001707A6" w:rsidRPr="002B34C4" w:rsidRDefault="001707A6" w:rsidP="00CB590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 w:rsidRPr="002B34C4">
              <w:rPr>
                <w:rFonts w:cs="Calibri"/>
                <w:b/>
                <w:color w:val="000000"/>
                <w:sz w:val="20"/>
                <w:lang w:eastAsia="pl-PL"/>
              </w:rPr>
              <w:t>koszty podwyższone</w:t>
            </w:r>
          </w:p>
        </w:tc>
        <w:tc>
          <w:tcPr>
            <w:tcW w:w="401" w:type="pct"/>
            <w:tcBorders>
              <w:bottom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3 500,00 zł</w:t>
            </w:r>
          </w:p>
        </w:tc>
        <w:tc>
          <w:tcPr>
            <w:tcW w:w="321" w:type="pct"/>
            <w:tcBorders>
              <w:bottom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341,60 zł</w:t>
            </w:r>
          </w:p>
        </w:tc>
        <w:tc>
          <w:tcPr>
            <w:tcW w:w="330" w:type="pct"/>
            <w:tcBorders>
              <w:bottom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52,50 zł</w:t>
            </w:r>
          </w:p>
        </w:tc>
        <w:tc>
          <w:tcPr>
            <w:tcW w:w="401" w:type="pct"/>
            <w:tcBorders>
              <w:bottom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85,75 zł</w:t>
            </w:r>
          </w:p>
        </w:tc>
        <w:tc>
          <w:tcPr>
            <w:tcW w:w="401" w:type="pct"/>
            <w:tcBorders>
              <w:bottom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479,85 zł</w:t>
            </w:r>
          </w:p>
        </w:tc>
        <w:tc>
          <w:tcPr>
            <w:tcW w:w="422" w:type="pct"/>
            <w:tcBorders>
              <w:bottom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139,06 zł</w:t>
            </w:r>
          </w:p>
        </w:tc>
        <w:tc>
          <w:tcPr>
            <w:tcW w:w="380" w:type="pct"/>
            <w:tcBorders>
              <w:bottom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2 881,00 zł</w:t>
            </w:r>
          </w:p>
        </w:tc>
        <w:tc>
          <w:tcPr>
            <w:tcW w:w="351" w:type="pct"/>
            <w:tcBorders>
              <w:bottom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472,25 zł</w:t>
            </w:r>
          </w:p>
        </w:tc>
        <w:tc>
          <w:tcPr>
            <w:tcW w:w="373" w:type="pct"/>
            <w:tcBorders>
              <w:bottom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271,81 zł</w:t>
            </w:r>
          </w:p>
        </w:tc>
        <w:tc>
          <w:tcPr>
            <w:tcW w:w="328" w:type="pct"/>
            <w:tcBorders>
              <w:bottom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234,06 zł</w:t>
            </w:r>
          </w:p>
        </w:tc>
        <w:tc>
          <w:tcPr>
            <w:tcW w:w="301" w:type="pct"/>
            <w:tcBorders>
              <w:bottom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238,00 zł</w:t>
            </w:r>
          </w:p>
        </w:tc>
        <w:tc>
          <w:tcPr>
            <w:tcW w:w="415" w:type="pct"/>
            <w:tcBorders>
              <w:bottom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2 510,34 zł</w:t>
            </w:r>
          </w:p>
        </w:tc>
      </w:tr>
      <w:tr w:rsidR="001707A6" w:rsidRPr="00B4010C" w:rsidTr="00CB590D">
        <w:trPr>
          <w:trHeight w:val="1200"/>
        </w:trPr>
        <w:tc>
          <w:tcPr>
            <w:tcW w:w="576" w:type="pct"/>
            <w:tcBorders>
              <w:top w:val="triple" w:sz="4" w:space="0" w:color="auto"/>
            </w:tcBorders>
            <w:shd w:val="clear" w:color="000000" w:fill="FFFFFF"/>
            <w:vAlign w:val="center"/>
          </w:tcPr>
          <w:p w:rsidR="001707A6" w:rsidRPr="002B34C4" w:rsidRDefault="001707A6" w:rsidP="00CB590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 w:rsidRPr="002B34C4">
              <w:rPr>
                <w:rFonts w:cs="Calibri"/>
                <w:b/>
                <w:color w:val="000000"/>
                <w:sz w:val="20"/>
                <w:lang w:eastAsia="pl-PL"/>
              </w:rPr>
              <w:t>niedopuszczalne pominięcie kosztów</w:t>
            </w:r>
          </w:p>
        </w:tc>
        <w:tc>
          <w:tcPr>
            <w:tcW w:w="401" w:type="pct"/>
            <w:tcBorders>
              <w:top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3500</w:t>
            </w:r>
            <w:r>
              <w:rPr>
                <w:rFonts w:cs="Calibri"/>
                <w:color w:val="000000"/>
                <w:sz w:val="18"/>
                <w:lang w:eastAsia="pl-PL"/>
              </w:rPr>
              <w:t xml:space="preserve"> zł</w:t>
            </w:r>
          </w:p>
        </w:tc>
        <w:tc>
          <w:tcPr>
            <w:tcW w:w="321" w:type="pct"/>
            <w:tcBorders>
              <w:top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341,60 zł</w:t>
            </w:r>
          </w:p>
        </w:tc>
        <w:tc>
          <w:tcPr>
            <w:tcW w:w="330" w:type="pct"/>
            <w:tcBorders>
              <w:top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52,50 zł</w:t>
            </w:r>
          </w:p>
        </w:tc>
        <w:tc>
          <w:tcPr>
            <w:tcW w:w="401" w:type="pct"/>
            <w:tcBorders>
              <w:top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85,75 zł</w:t>
            </w:r>
          </w:p>
        </w:tc>
        <w:tc>
          <w:tcPr>
            <w:tcW w:w="401" w:type="pct"/>
            <w:tcBorders>
              <w:top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479,85 zł</w:t>
            </w:r>
          </w:p>
        </w:tc>
        <w:tc>
          <w:tcPr>
            <w:tcW w:w="422" w:type="pct"/>
            <w:tcBorders>
              <w:top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CB590D">
              <w:rPr>
                <w:rFonts w:cs="Calibri"/>
                <w:color w:val="000000"/>
                <w:sz w:val="18"/>
                <w:lang w:eastAsia="pl-PL"/>
              </w:rPr>
              <w:t>--</w:t>
            </w:r>
          </w:p>
        </w:tc>
        <w:tc>
          <w:tcPr>
            <w:tcW w:w="380" w:type="pct"/>
            <w:tcBorders>
              <w:top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3 020,00 zł</w:t>
            </w:r>
          </w:p>
        </w:tc>
        <w:tc>
          <w:tcPr>
            <w:tcW w:w="351" w:type="pct"/>
            <w:tcBorders>
              <w:top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497,27 zł</w:t>
            </w:r>
          </w:p>
        </w:tc>
        <w:tc>
          <w:tcPr>
            <w:tcW w:w="373" w:type="pct"/>
            <w:tcBorders>
              <w:top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271,81 zł</w:t>
            </w:r>
          </w:p>
        </w:tc>
        <w:tc>
          <w:tcPr>
            <w:tcW w:w="328" w:type="pct"/>
            <w:tcBorders>
              <w:top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234,06 zł</w:t>
            </w:r>
          </w:p>
        </w:tc>
        <w:tc>
          <w:tcPr>
            <w:tcW w:w="301" w:type="pct"/>
            <w:tcBorders>
              <w:top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263,00 zł</w:t>
            </w:r>
          </w:p>
        </w:tc>
        <w:tc>
          <w:tcPr>
            <w:tcW w:w="415" w:type="pct"/>
            <w:tcBorders>
              <w:top w:val="triple" w:sz="4" w:space="0" w:color="auto"/>
            </w:tcBorders>
            <w:shd w:val="clear" w:color="000000" w:fill="FFFFFF"/>
            <w:noWrap/>
            <w:vAlign w:val="center"/>
          </w:tcPr>
          <w:p w:rsidR="001707A6" w:rsidRPr="003F6302" w:rsidRDefault="001707A6" w:rsidP="00CB590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pl-PL"/>
              </w:rPr>
            </w:pPr>
            <w:r w:rsidRPr="003F6302">
              <w:rPr>
                <w:rFonts w:cs="Calibri"/>
                <w:color w:val="000000"/>
                <w:sz w:val="18"/>
                <w:lang w:eastAsia="pl-PL"/>
              </w:rPr>
              <w:t>2 485,34 zł</w:t>
            </w:r>
          </w:p>
        </w:tc>
      </w:tr>
    </w:tbl>
    <w:p w:rsidR="001707A6" w:rsidRDefault="001707A6"/>
    <w:sectPr w:rsidR="001707A6" w:rsidSect="003F63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BAB"/>
    <w:rsid w:val="00121449"/>
    <w:rsid w:val="001707A6"/>
    <w:rsid w:val="002019A9"/>
    <w:rsid w:val="002B1AD7"/>
    <w:rsid w:val="002B34C4"/>
    <w:rsid w:val="003F6302"/>
    <w:rsid w:val="003F7E8C"/>
    <w:rsid w:val="006D1AF3"/>
    <w:rsid w:val="00703BAB"/>
    <w:rsid w:val="009330EF"/>
    <w:rsid w:val="00A07FD8"/>
    <w:rsid w:val="00B4010C"/>
    <w:rsid w:val="00CA053A"/>
    <w:rsid w:val="00CB590D"/>
    <w:rsid w:val="00E5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3B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106</Words>
  <Characters>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płac</dc:title>
  <dc:subject/>
  <dc:creator>LKuras</dc:creator>
  <cp:keywords/>
  <dc:description/>
  <cp:lastModifiedBy>phuczko</cp:lastModifiedBy>
  <cp:revision>3</cp:revision>
  <dcterms:created xsi:type="dcterms:W3CDTF">2015-07-23T16:55:00Z</dcterms:created>
  <dcterms:modified xsi:type="dcterms:W3CDTF">2015-07-23T16:58:00Z</dcterms:modified>
</cp:coreProperties>
</file>